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BD" w:rsidRPr="000E4DBD" w:rsidRDefault="000E4DBD" w:rsidP="00D71A01">
      <w:pPr>
        <w:autoSpaceDE w:val="0"/>
        <w:autoSpaceDN w:val="0"/>
        <w:adjustRightInd w:val="0"/>
        <w:spacing w:after="0" w:line="300" w:lineRule="auto"/>
        <w:jc w:val="center"/>
        <w:rPr>
          <w:rFonts w:asciiTheme="majorHAnsi" w:hAnsiTheme="majorHAnsi" w:cs="SerifaStd-Bold"/>
          <w:b/>
          <w:bCs/>
          <w:sz w:val="28"/>
          <w:szCs w:val="28"/>
        </w:rPr>
      </w:pPr>
      <w:r>
        <w:rPr>
          <w:rFonts w:asciiTheme="majorHAnsi" w:hAnsiTheme="majorHAnsi" w:cs="SerifaStd-Bold"/>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407670</wp:posOffset>
                </wp:positionH>
                <wp:positionV relativeFrom="paragraph">
                  <wp:posOffset>-11430</wp:posOffset>
                </wp:positionV>
                <wp:extent cx="6202680" cy="281940"/>
                <wp:effectExtent l="0" t="0" r="26670" b="22860"/>
                <wp:wrapNone/>
                <wp:docPr id="1" name="Rounded Rectangle 1"/>
                <wp:cNvGraphicFramePr/>
                <a:graphic xmlns:a="http://schemas.openxmlformats.org/drawingml/2006/main">
                  <a:graphicData uri="http://schemas.microsoft.com/office/word/2010/wordprocessingShape">
                    <wps:wsp>
                      <wps:cNvSpPr/>
                      <wps:spPr>
                        <a:xfrm>
                          <a:off x="0" y="0"/>
                          <a:ext cx="6202680" cy="28194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59FB8B" id="Rounded Rectangle 1" o:spid="_x0000_s1026" style="position:absolute;margin-left:32.1pt;margin-top:-.9pt;width:488.4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DdoQIAAJsFAAAOAAAAZHJzL2Uyb0RvYy54bWysVEtvGyEQvlfqf0Dcm12v8rSyjqxEqSpF&#10;SZSHciYseJGAoYC9dn99B/ZhK416qOoDZnZmvmG+eVxebY0mG+GDAlvT2VFJibAcGmVXNX19uf12&#10;TkmIzDZMgxU13YlArxZfv1x2bi4qaEE3whMEsWHeuZq2Mbp5UQTeCsPCEThhUSnBGxZR9Kui8axD&#10;dKOLqixPiw584zxwEQJ+vemVdJHxpRQ8PkgZRCS6pvi2mE+fz/d0FotLNl955lrFh2ewf3iFYcpi&#10;0AnqhkVG1l79AWUU9xBAxiMOpgApFRc5B8xmVn7I5rllTuRckJzgJprC/4Pl95tHT1SDtaPEMoMl&#10;eoK1bURDnpA8ZldakFmiqXNhjtbP7tEPUsBrynkrvUn/mA3ZZmp3E7ViGwnHj6dVWZ2eYwU46qrz&#10;2cVx5r7Yezsf4ncBhqRLTX16RXpCppVt7kLEsGg/2qWIFm6V1rmG2pIOk6jOyjJ7BNCqSdpkl9tJ&#10;XGtPNgwbIW5zRgh2YIWSthgh5dlnlm9xp0WC0PZJSCQKc6n6AKlF95iMc2HjrFe1rBF9qJMSf4m+&#10;FGz0yFIGTMgSHzlhDwCjZQ8yYvcwg31yFbnDJ+ch8785Tx45Mtg4ORtlwX+Wmcashsi9/UhST01i&#10;6R2aHbaRh36+guO3Cqt4x0J8ZB4HCguPSyI+4CE1YKFguFHSgv/12fdkj32OWko6HNCahp9r5gUl&#10;+ofFCbiYHWMPkZiF45OzCgV/qHk/1Ni1uQYsPXY5vi5fk33U41V6MG+4S5YpKqqY5Ri7pjz6UbiO&#10;/eLAbcTFcpnNcIodi3f22fEEnlhNDfqyfWPeDa0ccQjuYRxmNv/QzL1t8rSwXEeQKnf6nteBb9wA&#10;uXGGbZVWzKGcrfY7dfEbAAD//wMAUEsDBBQABgAIAAAAIQAoJrD93wAAAAkBAAAPAAAAZHJzL2Rv&#10;d25yZXYueG1sTI9BS8NAEIXvgv9hGcFbu0kMQWI2RYRiPfRgq4i3bXaaBLOzYXfTxn/v9GSPw3u8&#10;+b5qNdtBnNCH3pGCdJmAQGqc6alV8LFfLx5BhKjJ6MERKvjFAKv69qbSpXFnesfTLraCRyiUWkEX&#10;41hKGZoOrQ5LNyJxdnTe6sinb6Xx+szjdpBZkhTS6p74Q6dHfOmw+dlNVsFbO3324/Zotnu72eD3&#10;g39df3ml7u/m5ycQEef4X4YLPqNDzUwHN5EJYlBQ5Bk3FSxSNrjkSZ6y3EFBnhUg60peG9R/AAAA&#10;//8DAFBLAQItABQABgAIAAAAIQC2gziS/gAAAOEBAAATAAAAAAAAAAAAAAAAAAAAAABbQ29udGVu&#10;dF9UeXBlc10ueG1sUEsBAi0AFAAGAAgAAAAhADj9If/WAAAAlAEAAAsAAAAAAAAAAAAAAAAALwEA&#10;AF9yZWxzLy5yZWxzUEsBAi0AFAAGAAgAAAAhANcfsN2hAgAAmwUAAA4AAAAAAAAAAAAAAAAALgIA&#10;AGRycy9lMm9Eb2MueG1sUEsBAi0AFAAGAAgAAAAhACgmsP3fAAAACQEAAA8AAAAAAAAAAAAAAAAA&#10;+wQAAGRycy9kb3ducmV2LnhtbFBLBQYAAAAABAAEAPMAAAAHBgAAAAA=&#10;" filled="f" strokecolor="black [3213]" strokeweight="1pt"/>
            </w:pict>
          </mc:Fallback>
        </mc:AlternateContent>
      </w:r>
      <w:r w:rsidRPr="000E4DBD">
        <w:rPr>
          <w:rFonts w:asciiTheme="majorHAnsi" w:hAnsiTheme="majorHAnsi" w:cs="SerifaStd-Bold"/>
          <w:b/>
          <w:bCs/>
          <w:sz w:val="28"/>
          <w:szCs w:val="28"/>
        </w:rPr>
        <w:t xml:space="preserve">PERIOD </w:t>
      </w:r>
      <w:r w:rsidR="00294A8E">
        <w:rPr>
          <w:rFonts w:asciiTheme="majorHAnsi" w:hAnsiTheme="majorHAnsi" w:cs="SerifaStd-Bold"/>
          <w:b/>
          <w:bCs/>
          <w:sz w:val="28"/>
          <w:szCs w:val="28"/>
        </w:rPr>
        <w:t>5</w:t>
      </w:r>
      <w:r w:rsidRPr="000E4DBD">
        <w:rPr>
          <w:rFonts w:asciiTheme="majorHAnsi" w:hAnsiTheme="majorHAnsi" w:cs="SerifaStd-Bold"/>
          <w:b/>
          <w:bCs/>
          <w:sz w:val="28"/>
          <w:szCs w:val="28"/>
        </w:rPr>
        <w:t xml:space="preserve">:  </w:t>
      </w:r>
      <w:r w:rsidR="00F8066B">
        <w:rPr>
          <w:rFonts w:asciiTheme="majorHAnsi" w:hAnsiTheme="majorHAnsi" w:cs="SerifaStd-Bold"/>
          <w:b/>
          <w:bCs/>
          <w:sz w:val="28"/>
          <w:szCs w:val="28"/>
        </w:rPr>
        <w:t>18</w:t>
      </w:r>
      <w:r w:rsidR="00294A8E">
        <w:rPr>
          <w:rFonts w:asciiTheme="majorHAnsi" w:hAnsiTheme="majorHAnsi" w:cs="SerifaStd-Bold"/>
          <w:b/>
          <w:bCs/>
          <w:sz w:val="28"/>
          <w:szCs w:val="28"/>
        </w:rPr>
        <w:t>44</w:t>
      </w:r>
      <w:r w:rsidR="00F8066B">
        <w:rPr>
          <w:rFonts w:asciiTheme="majorHAnsi" w:hAnsiTheme="majorHAnsi" w:cs="SerifaStd-Bold"/>
          <w:b/>
          <w:bCs/>
          <w:sz w:val="28"/>
          <w:szCs w:val="28"/>
        </w:rPr>
        <w:t>-18</w:t>
      </w:r>
      <w:r w:rsidR="00294A8E">
        <w:rPr>
          <w:rFonts w:asciiTheme="majorHAnsi" w:hAnsiTheme="majorHAnsi" w:cs="SerifaStd-Bold"/>
          <w:b/>
          <w:bCs/>
          <w:sz w:val="28"/>
          <w:szCs w:val="28"/>
        </w:rPr>
        <w:t>77</w:t>
      </w:r>
    </w:p>
    <w:p w:rsidR="000E4DBD" w:rsidRPr="000E4DBD" w:rsidRDefault="000E4DBD" w:rsidP="00D71A01">
      <w:pPr>
        <w:autoSpaceDE w:val="0"/>
        <w:autoSpaceDN w:val="0"/>
        <w:adjustRightInd w:val="0"/>
        <w:spacing w:after="0" w:line="300" w:lineRule="auto"/>
        <w:rPr>
          <w:rFonts w:asciiTheme="majorHAnsi" w:hAnsiTheme="majorHAnsi" w:cs="SerifaStd-Bold"/>
          <w:b/>
          <w:bCs/>
          <w:sz w:val="28"/>
          <w:szCs w:val="28"/>
          <w:u w:val="single"/>
        </w:rPr>
      </w:pPr>
    </w:p>
    <w:p w:rsidR="004C6D5F" w:rsidRPr="004C6D5F" w:rsidRDefault="00B64D45" w:rsidP="00583254">
      <w:pPr>
        <w:autoSpaceDE w:val="0"/>
        <w:autoSpaceDN w:val="0"/>
        <w:adjustRightInd w:val="0"/>
        <w:spacing w:after="0" w:line="300" w:lineRule="auto"/>
        <w:jc w:val="both"/>
        <w:rPr>
          <w:rFonts w:asciiTheme="majorHAnsi" w:hAnsiTheme="majorHAnsi" w:cs="SerifaStd-Roman"/>
          <w:sz w:val="28"/>
          <w:szCs w:val="28"/>
        </w:rPr>
      </w:pPr>
      <w:r>
        <w:rPr>
          <w:rFonts w:asciiTheme="majorHAnsi" w:hAnsiTheme="majorHAnsi" w:cs="SerifaStd-Bold"/>
          <w:b/>
          <w:bCs/>
          <w:sz w:val="28"/>
          <w:szCs w:val="28"/>
        </w:rPr>
        <w:t xml:space="preserve">Key Concept </w:t>
      </w:r>
      <w:r w:rsidR="00294A8E">
        <w:rPr>
          <w:rFonts w:asciiTheme="majorHAnsi" w:hAnsiTheme="majorHAnsi" w:cs="SerifaStd-Bold"/>
          <w:b/>
          <w:bCs/>
          <w:sz w:val="28"/>
          <w:szCs w:val="28"/>
        </w:rPr>
        <w:t>5</w:t>
      </w:r>
      <w:r>
        <w:rPr>
          <w:rFonts w:asciiTheme="majorHAnsi" w:hAnsiTheme="majorHAnsi" w:cs="SerifaStd-Bold"/>
          <w:b/>
          <w:bCs/>
          <w:sz w:val="28"/>
          <w:szCs w:val="28"/>
        </w:rPr>
        <w:t>.1:</w:t>
      </w:r>
      <w:r w:rsidR="004C6D5F" w:rsidRPr="004C6D5F">
        <w:rPr>
          <w:rFonts w:asciiTheme="majorHAnsi" w:hAnsiTheme="majorHAnsi" w:cs="SerifaStd-Bold"/>
          <w:b/>
          <w:bCs/>
          <w:sz w:val="28"/>
          <w:szCs w:val="28"/>
        </w:rPr>
        <w:t xml:space="preserve"> </w:t>
      </w:r>
      <w:r w:rsidR="00294A8E" w:rsidRPr="00294A8E">
        <w:rPr>
          <w:rFonts w:asciiTheme="majorHAnsi" w:hAnsiTheme="majorHAnsi" w:cs="SerifaStd-Roman"/>
          <w:sz w:val="28"/>
          <w:szCs w:val="28"/>
        </w:rPr>
        <w:t xml:space="preserve">The United States </w:t>
      </w:r>
      <w:proofErr w:type="gramStart"/>
      <w:r w:rsidR="00294A8E" w:rsidRPr="00294A8E">
        <w:rPr>
          <w:rFonts w:asciiTheme="majorHAnsi" w:hAnsiTheme="majorHAnsi" w:cs="SerifaStd-Roman"/>
          <w:sz w:val="28"/>
          <w:szCs w:val="28"/>
        </w:rPr>
        <w:t>became more connected</w:t>
      </w:r>
      <w:proofErr w:type="gramEnd"/>
      <w:r w:rsidR="00294A8E" w:rsidRPr="00294A8E">
        <w:rPr>
          <w:rFonts w:asciiTheme="majorHAnsi" w:hAnsiTheme="majorHAnsi" w:cs="SerifaStd-Roman"/>
          <w:sz w:val="28"/>
          <w:szCs w:val="28"/>
        </w:rPr>
        <w:t xml:space="preserve"> with the world, pursued an expansionist foreign policy in the Western Hemisphere, and emerged as the destination for many migrants from other countries</w:t>
      </w:r>
      <w:r w:rsidR="00DA5FE7" w:rsidRPr="00DA5FE7">
        <w:rPr>
          <w:rFonts w:asciiTheme="majorHAnsi" w:hAnsiTheme="majorHAnsi" w:cs="SerifaStd-Roman"/>
          <w:sz w:val="28"/>
          <w:szCs w:val="28"/>
        </w:rPr>
        <w:t>.</w:t>
      </w:r>
    </w:p>
    <w:p w:rsidR="004C6D5F" w:rsidRPr="00DA5FE7" w:rsidRDefault="00294A8E" w:rsidP="00294A8E">
      <w:pPr>
        <w:pStyle w:val="ListParagraph"/>
        <w:numPr>
          <w:ilvl w:val="0"/>
          <w:numId w:val="1"/>
        </w:numPr>
        <w:autoSpaceDE w:val="0"/>
        <w:autoSpaceDN w:val="0"/>
        <w:adjustRightInd w:val="0"/>
        <w:spacing w:after="0" w:line="300" w:lineRule="auto"/>
        <w:jc w:val="both"/>
        <w:rPr>
          <w:rFonts w:asciiTheme="majorHAnsi" w:hAnsiTheme="majorHAnsi" w:cs="MinionPro-Regular"/>
          <w:sz w:val="24"/>
          <w:szCs w:val="24"/>
        </w:rPr>
      </w:pPr>
      <w:r w:rsidRPr="00294A8E">
        <w:rPr>
          <w:rFonts w:asciiTheme="majorHAnsi" w:hAnsiTheme="majorHAnsi" w:cs="MinionPro-Bold"/>
          <w:bCs/>
          <w:sz w:val="24"/>
          <w:szCs w:val="24"/>
        </w:rPr>
        <w:t>Popular enthusiasm for U.S. expansion, bolstered by economic and security interests, resulted in the acquisition of new territories, substantial migration westward, and new overseas initiatives</w:t>
      </w:r>
      <w:r w:rsidR="00DA5FE7" w:rsidRPr="00DA5FE7">
        <w:rPr>
          <w:rFonts w:asciiTheme="majorHAnsi" w:hAnsiTheme="majorHAnsi" w:cs="MinionPro-Bold"/>
          <w:bCs/>
          <w:sz w:val="24"/>
          <w:szCs w:val="24"/>
        </w:rPr>
        <w:t>.</w:t>
      </w:r>
      <w:r w:rsidR="00DA5FE7" w:rsidRPr="00DA5FE7">
        <w:rPr>
          <w:rFonts w:asciiTheme="majorHAnsi" w:hAnsiTheme="majorHAnsi" w:cs="MinionPro-Regular"/>
          <w:sz w:val="24"/>
          <w:szCs w:val="24"/>
        </w:rPr>
        <w:t xml:space="preserve"> </w:t>
      </w:r>
      <w:r w:rsidR="00544333" w:rsidRPr="00544333">
        <w:rPr>
          <w:rFonts w:asciiTheme="majorHAnsi" w:hAnsiTheme="majorHAnsi" w:cs="MinionPro-Regular"/>
          <w:i/>
          <w:sz w:val="24"/>
          <w:szCs w:val="24"/>
        </w:rPr>
        <w:t>{NAT-3.0; MIG-2.0; GEO-1.0; WOR-1.0; WOR-2.0}</w:t>
      </w:r>
    </w:p>
    <w:p w:rsidR="00DA5FE7" w:rsidRDefault="00C12218" w:rsidP="00C12218">
      <w:pPr>
        <w:pStyle w:val="ListParagraph"/>
        <w:numPr>
          <w:ilvl w:val="0"/>
          <w:numId w:val="2"/>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Regular"/>
          <w:sz w:val="24"/>
          <w:szCs w:val="24"/>
        </w:rPr>
        <w:t>The desire for access to natural and mineral resources and the hope of many settlers for economic opportunities or religious refuge led to an increased migration to and settlement in the West</w:t>
      </w:r>
      <w:r w:rsidR="00DA5FE7" w:rsidRPr="00C12218">
        <w:rPr>
          <w:rFonts w:asciiTheme="majorHAnsi" w:hAnsiTheme="majorHAnsi" w:cs="MinionPro-Regular"/>
          <w:sz w:val="24"/>
          <w:szCs w:val="24"/>
        </w:rPr>
        <w:t>.</w:t>
      </w:r>
    </w:p>
    <w:p w:rsidR="00DA5FE7" w:rsidRDefault="00C12218" w:rsidP="00C12218">
      <w:pPr>
        <w:pStyle w:val="ListParagraph"/>
        <w:numPr>
          <w:ilvl w:val="0"/>
          <w:numId w:val="2"/>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Regular"/>
          <w:sz w:val="24"/>
          <w:szCs w:val="24"/>
        </w:rPr>
        <w:t xml:space="preserve">Advocates of annexing western lands argued that Manifest Destiny and the superiority of American institutions compelled the United States to expand its borders westward to the Pacific </w:t>
      </w:r>
      <w:r>
        <w:rPr>
          <w:rFonts w:asciiTheme="majorHAnsi" w:hAnsiTheme="majorHAnsi" w:cs="MinionPro-Regular"/>
          <w:sz w:val="24"/>
          <w:szCs w:val="24"/>
        </w:rPr>
        <w:t>O</w:t>
      </w:r>
      <w:r w:rsidRPr="00C12218">
        <w:rPr>
          <w:rFonts w:asciiTheme="majorHAnsi" w:hAnsiTheme="majorHAnsi" w:cs="MinionPro-Regular"/>
          <w:sz w:val="24"/>
          <w:szCs w:val="24"/>
        </w:rPr>
        <w:t>cean</w:t>
      </w:r>
      <w:r w:rsidR="002338EE">
        <w:rPr>
          <w:rFonts w:asciiTheme="majorHAnsi" w:hAnsiTheme="majorHAnsi" w:cs="MinionPro-Regular"/>
          <w:sz w:val="24"/>
          <w:szCs w:val="24"/>
        </w:rPr>
        <w:t>.</w:t>
      </w:r>
    </w:p>
    <w:p w:rsidR="00DA5FE7" w:rsidRDefault="00C12218" w:rsidP="00C12218">
      <w:pPr>
        <w:pStyle w:val="ListParagraph"/>
        <w:numPr>
          <w:ilvl w:val="0"/>
          <w:numId w:val="2"/>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Regular"/>
          <w:sz w:val="24"/>
          <w:szCs w:val="24"/>
        </w:rPr>
        <w:t>The U.S. added large territories in the West through victory in the Mexican–American War and diplomatic negotiations, raising questions about the status of slavery, American Indians, and Mexicans in the newly acquired lands</w:t>
      </w:r>
      <w:r w:rsidR="002338EE" w:rsidRPr="004A4E43">
        <w:rPr>
          <w:rFonts w:asciiTheme="majorHAnsi" w:hAnsiTheme="majorHAnsi" w:cs="MinionPro-Regular"/>
          <w:sz w:val="24"/>
          <w:szCs w:val="24"/>
        </w:rPr>
        <w:t>.</w:t>
      </w:r>
    </w:p>
    <w:p w:rsidR="00F8066B" w:rsidRDefault="00C12218" w:rsidP="00C12218">
      <w:pPr>
        <w:pStyle w:val="ListParagraph"/>
        <w:numPr>
          <w:ilvl w:val="0"/>
          <w:numId w:val="2"/>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Regular"/>
          <w:sz w:val="24"/>
          <w:szCs w:val="24"/>
        </w:rPr>
        <w:t xml:space="preserve">Westward migration </w:t>
      </w:r>
      <w:proofErr w:type="gramStart"/>
      <w:r w:rsidRPr="00C12218">
        <w:rPr>
          <w:rFonts w:asciiTheme="majorHAnsi" w:hAnsiTheme="majorHAnsi" w:cs="MinionPro-Regular"/>
          <w:sz w:val="24"/>
          <w:szCs w:val="24"/>
        </w:rPr>
        <w:t>was boosted</w:t>
      </w:r>
      <w:proofErr w:type="gramEnd"/>
      <w:r w:rsidRPr="00C12218">
        <w:rPr>
          <w:rFonts w:asciiTheme="majorHAnsi" w:hAnsiTheme="majorHAnsi" w:cs="MinionPro-Regular"/>
          <w:sz w:val="24"/>
          <w:szCs w:val="24"/>
        </w:rPr>
        <w:t xml:space="preserve"> during and after the Civil War by the passage of new legislation promoting Western transportation and economic development</w:t>
      </w:r>
      <w:r w:rsidR="00F8066B">
        <w:rPr>
          <w:rFonts w:asciiTheme="majorHAnsi" w:hAnsiTheme="majorHAnsi" w:cs="MinionPro-Regular"/>
          <w:sz w:val="24"/>
          <w:szCs w:val="24"/>
        </w:rPr>
        <w:t>.</w:t>
      </w:r>
    </w:p>
    <w:p w:rsidR="00C12218" w:rsidRDefault="00C12218" w:rsidP="00C12218">
      <w:pPr>
        <w:pStyle w:val="ListParagraph"/>
        <w:numPr>
          <w:ilvl w:val="0"/>
          <w:numId w:val="2"/>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Regular"/>
          <w:sz w:val="24"/>
          <w:szCs w:val="24"/>
        </w:rPr>
        <w:t>U.S. interest in expanding trade led to economic, diplomatic, and cultural initiatives to create more ties with Asia</w:t>
      </w:r>
      <w:r>
        <w:rPr>
          <w:rFonts w:asciiTheme="majorHAnsi" w:hAnsiTheme="majorHAnsi" w:cs="MinionPro-Regular"/>
          <w:sz w:val="24"/>
          <w:szCs w:val="24"/>
        </w:rPr>
        <w:t>.</w:t>
      </w:r>
    </w:p>
    <w:p w:rsidR="002338EE" w:rsidRPr="00784922" w:rsidRDefault="00C12218" w:rsidP="00C12218">
      <w:pPr>
        <w:pStyle w:val="ListParagraph"/>
        <w:numPr>
          <w:ilvl w:val="0"/>
          <w:numId w:val="1"/>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Bold"/>
          <w:bCs/>
          <w:sz w:val="24"/>
          <w:szCs w:val="24"/>
        </w:rPr>
        <w:t>In the 1840s and 1850s, Americans continued to debate questions about rights and citizenship for various groups of U.S. inhabitants</w:t>
      </w:r>
      <w:r w:rsidR="00784922">
        <w:rPr>
          <w:rFonts w:asciiTheme="majorHAnsi" w:hAnsiTheme="majorHAnsi" w:cs="MinionPro-Bold"/>
          <w:bCs/>
          <w:sz w:val="24"/>
          <w:szCs w:val="24"/>
        </w:rPr>
        <w:t>.</w:t>
      </w:r>
      <w:r w:rsidR="002338EE" w:rsidRPr="00784922">
        <w:rPr>
          <w:rFonts w:asciiTheme="majorHAnsi" w:hAnsiTheme="majorHAnsi" w:cs="MinionPro-Regular"/>
          <w:sz w:val="24"/>
          <w:szCs w:val="24"/>
        </w:rPr>
        <w:t xml:space="preserve"> </w:t>
      </w:r>
      <w:r w:rsidR="00544333" w:rsidRPr="00544333">
        <w:rPr>
          <w:rFonts w:asciiTheme="majorHAnsi" w:hAnsiTheme="majorHAnsi" w:cs="MinionPro-Regular"/>
          <w:i/>
          <w:sz w:val="24"/>
          <w:szCs w:val="24"/>
        </w:rPr>
        <w:t>{NAT-4.0; CUL-4.0; MIG-1.0}</w:t>
      </w:r>
    </w:p>
    <w:p w:rsidR="002338EE" w:rsidRDefault="00C12218" w:rsidP="00C12218">
      <w:pPr>
        <w:pStyle w:val="ListParagraph"/>
        <w:numPr>
          <w:ilvl w:val="0"/>
          <w:numId w:val="25"/>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Regular"/>
          <w:sz w:val="24"/>
          <w:szCs w:val="24"/>
        </w:rPr>
        <w:t>Substantial numbers of international migrants continued to arrive in the United States from Europe and Asia, mainly from Ireland and Germany, often settling in ethnic communities where they could preserve elements of their languages and customs</w:t>
      </w:r>
      <w:r w:rsidR="002338EE" w:rsidRPr="002338EE">
        <w:rPr>
          <w:rFonts w:asciiTheme="majorHAnsi" w:hAnsiTheme="majorHAnsi" w:cs="MinionPro-Regular"/>
          <w:sz w:val="24"/>
          <w:szCs w:val="24"/>
        </w:rPr>
        <w:t>.</w:t>
      </w:r>
    </w:p>
    <w:p w:rsidR="002338EE" w:rsidRDefault="00C12218" w:rsidP="00C12218">
      <w:pPr>
        <w:pStyle w:val="ListParagraph"/>
        <w:numPr>
          <w:ilvl w:val="0"/>
          <w:numId w:val="25"/>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Regular"/>
          <w:sz w:val="24"/>
          <w:szCs w:val="24"/>
        </w:rPr>
        <w:t xml:space="preserve">A strongly anti-Catholic nativist movement arose that </w:t>
      </w:r>
      <w:proofErr w:type="gramStart"/>
      <w:r w:rsidRPr="00C12218">
        <w:rPr>
          <w:rFonts w:asciiTheme="majorHAnsi" w:hAnsiTheme="majorHAnsi" w:cs="MinionPro-Regular"/>
          <w:sz w:val="24"/>
          <w:szCs w:val="24"/>
        </w:rPr>
        <w:t>was aimed</w:t>
      </w:r>
      <w:proofErr w:type="gramEnd"/>
      <w:r w:rsidRPr="00C12218">
        <w:rPr>
          <w:rFonts w:asciiTheme="majorHAnsi" w:hAnsiTheme="majorHAnsi" w:cs="MinionPro-Regular"/>
          <w:sz w:val="24"/>
          <w:szCs w:val="24"/>
        </w:rPr>
        <w:t xml:space="preserve"> at limiting new immigrants’ political power and cultural influence</w:t>
      </w:r>
      <w:r w:rsidR="002338EE">
        <w:rPr>
          <w:rFonts w:asciiTheme="majorHAnsi" w:hAnsiTheme="majorHAnsi" w:cs="MinionPro-Regular"/>
          <w:sz w:val="24"/>
          <w:szCs w:val="24"/>
        </w:rPr>
        <w:t>.</w:t>
      </w:r>
    </w:p>
    <w:p w:rsidR="002338EE" w:rsidRDefault="00C12218" w:rsidP="00C12218">
      <w:pPr>
        <w:pStyle w:val="ListParagraph"/>
        <w:numPr>
          <w:ilvl w:val="0"/>
          <w:numId w:val="25"/>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Regular"/>
          <w:sz w:val="24"/>
          <w:szCs w:val="24"/>
        </w:rPr>
        <w:t xml:space="preserve">U.S. government interaction and conflict with Mexican Americans and American Indians increased in regions newly taken from American Indians and Mexico, altering these groups’ economic </w:t>
      </w:r>
      <w:proofErr w:type="spellStart"/>
      <w:r w:rsidRPr="00C12218">
        <w:rPr>
          <w:rFonts w:asciiTheme="majorHAnsi" w:hAnsiTheme="majorHAnsi" w:cs="MinionPro-Regular"/>
          <w:sz w:val="24"/>
          <w:szCs w:val="24"/>
        </w:rPr>
        <w:t>selfsufficiency</w:t>
      </w:r>
      <w:proofErr w:type="spellEnd"/>
      <w:r w:rsidRPr="00C12218">
        <w:rPr>
          <w:rFonts w:asciiTheme="majorHAnsi" w:hAnsiTheme="majorHAnsi" w:cs="MinionPro-Regular"/>
          <w:sz w:val="24"/>
          <w:szCs w:val="24"/>
        </w:rPr>
        <w:t xml:space="preserve"> and cultures</w:t>
      </w:r>
      <w:r w:rsidR="002338EE" w:rsidRPr="002338EE">
        <w:rPr>
          <w:rFonts w:asciiTheme="majorHAnsi" w:hAnsiTheme="majorHAnsi" w:cs="MinionPro-Regular"/>
          <w:sz w:val="24"/>
          <w:szCs w:val="24"/>
        </w:rPr>
        <w:t>.</w:t>
      </w:r>
    </w:p>
    <w:p w:rsidR="00EB050E" w:rsidRDefault="00EB050E" w:rsidP="00583254">
      <w:pPr>
        <w:pStyle w:val="ListParagraph"/>
        <w:autoSpaceDE w:val="0"/>
        <w:autoSpaceDN w:val="0"/>
        <w:adjustRightInd w:val="0"/>
        <w:spacing w:after="0" w:line="300" w:lineRule="auto"/>
        <w:jc w:val="both"/>
        <w:rPr>
          <w:rFonts w:asciiTheme="majorHAnsi" w:hAnsiTheme="majorHAnsi" w:cs="MinionPro-Regular"/>
          <w:sz w:val="24"/>
          <w:szCs w:val="24"/>
        </w:rPr>
      </w:pPr>
    </w:p>
    <w:p w:rsidR="004C6D5F" w:rsidRPr="004C6D5F" w:rsidRDefault="004C6D5F" w:rsidP="00583254">
      <w:pPr>
        <w:autoSpaceDE w:val="0"/>
        <w:autoSpaceDN w:val="0"/>
        <w:adjustRightInd w:val="0"/>
        <w:spacing w:after="0" w:line="300" w:lineRule="auto"/>
        <w:jc w:val="both"/>
        <w:rPr>
          <w:rFonts w:asciiTheme="majorHAnsi" w:hAnsiTheme="majorHAnsi" w:cs="SerifaStd-Roman"/>
          <w:b/>
          <w:sz w:val="28"/>
          <w:szCs w:val="28"/>
        </w:rPr>
      </w:pPr>
      <w:r w:rsidRPr="004C6D5F">
        <w:rPr>
          <w:rFonts w:asciiTheme="majorHAnsi" w:hAnsiTheme="majorHAnsi" w:cs="SerifaStd-Bold"/>
          <w:b/>
          <w:bCs/>
          <w:sz w:val="28"/>
          <w:szCs w:val="28"/>
        </w:rPr>
        <w:t>Key Concept</w:t>
      </w:r>
      <w:r w:rsidR="00B64D45">
        <w:rPr>
          <w:rFonts w:asciiTheme="majorHAnsi" w:hAnsiTheme="majorHAnsi" w:cs="SerifaStd-Bold"/>
          <w:b/>
          <w:bCs/>
          <w:sz w:val="28"/>
          <w:szCs w:val="28"/>
        </w:rPr>
        <w:t xml:space="preserve"> </w:t>
      </w:r>
      <w:r w:rsidR="00C12218">
        <w:rPr>
          <w:rFonts w:asciiTheme="majorHAnsi" w:hAnsiTheme="majorHAnsi" w:cs="SerifaStd-Bold"/>
          <w:b/>
          <w:bCs/>
          <w:sz w:val="28"/>
          <w:szCs w:val="28"/>
        </w:rPr>
        <w:t>5</w:t>
      </w:r>
      <w:r w:rsidR="00784922">
        <w:rPr>
          <w:rFonts w:asciiTheme="majorHAnsi" w:hAnsiTheme="majorHAnsi" w:cs="SerifaStd-Bold"/>
          <w:b/>
          <w:bCs/>
          <w:sz w:val="28"/>
          <w:szCs w:val="28"/>
        </w:rPr>
        <w:t>.</w:t>
      </w:r>
      <w:r w:rsidRPr="004C6D5F">
        <w:rPr>
          <w:rFonts w:asciiTheme="majorHAnsi" w:hAnsiTheme="majorHAnsi" w:cs="SerifaStd-Bold"/>
          <w:b/>
          <w:bCs/>
          <w:sz w:val="28"/>
          <w:szCs w:val="28"/>
        </w:rPr>
        <w:t>2</w:t>
      </w:r>
      <w:r w:rsidR="00B64D45">
        <w:rPr>
          <w:rFonts w:asciiTheme="majorHAnsi" w:hAnsiTheme="majorHAnsi" w:cs="SerifaStd-Bold"/>
          <w:b/>
          <w:bCs/>
          <w:sz w:val="28"/>
          <w:szCs w:val="28"/>
        </w:rPr>
        <w:t>:</w:t>
      </w:r>
      <w:r w:rsidRPr="004C6D5F">
        <w:rPr>
          <w:rFonts w:asciiTheme="majorHAnsi" w:hAnsiTheme="majorHAnsi" w:cs="SerifaStd-Bold"/>
          <w:b/>
          <w:bCs/>
          <w:sz w:val="28"/>
          <w:szCs w:val="28"/>
        </w:rPr>
        <w:t xml:space="preserve"> </w:t>
      </w:r>
      <w:r w:rsidR="00C12218" w:rsidRPr="00C12218">
        <w:rPr>
          <w:rFonts w:asciiTheme="majorHAnsi" w:hAnsiTheme="majorHAnsi" w:cs="SerifaStd-Bold"/>
          <w:bCs/>
          <w:sz w:val="28"/>
          <w:szCs w:val="28"/>
        </w:rPr>
        <w:t>Intensified by expansion and deepening regional divisions, debates over slavery and other economic, cultural, and political issues led the nation into civil war</w:t>
      </w:r>
      <w:r w:rsidR="00DA5FE7" w:rsidRPr="00DA5FE7">
        <w:rPr>
          <w:rFonts w:asciiTheme="majorHAnsi" w:hAnsiTheme="majorHAnsi" w:cs="SerifaStd-Roman"/>
          <w:sz w:val="28"/>
          <w:szCs w:val="28"/>
        </w:rPr>
        <w:t>.</w:t>
      </w:r>
    </w:p>
    <w:p w:rsidR="004C6D5F" w:rsidRPr="004C6D5F" w:rsidRDefault="00C12218" w:rsidP="00C12218">
      <w:pPr>
        <w:pStyle w:val="ListParagraph"/>
        <w:numPr>
          <w:ilvl w:val="0"/>
          <w:numId w:val="3"/>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Bold"/>
          <w:bCs/>
          <w:sz w:val="24"/>
          <w:szCs w:val="24"/>
        </w:rPr>
        <w:t>Ideological and economic differences over slavery produced an array of diverging responses from Americans in the North and the South</w:t>
      </w:r>
      <w:r w:rsidR="00DA5FE7" w:rsidRPr="00DA5FE7">
        <w:rPr>
          <w:rFonts w:asciiTheme="majorHAnsi" w:hAnsiTheme="majorHAnsi" w:cs="MinionPro-Bold"/>
          <w:bCs/>
          <w:sz w:val="24"/>
          <w:szCs w:val="24"/>
        </w:rPr>
        <w:t>.</w:t>
      </w:r>
      <w:r w:rsidR="00544333">
        <w:rPr>
          <w:rFonts w:asciiTheme="majorHAnsi" w:hAnsiTheme="majorHAnsi" w:cs="MinionPro-Bold"/>
          <w:bCs/>
          <w:sz w:val="24"/>
          <w:szCs w:val="24"/>
        </w:rPr>
        <w:t xml:space="preserve"> </w:t>
      </w:r>
      <w:r w:rsidR="00544333" w:rsidRPr="00544333">
        <w:rPr>
          <w:rFonts w:asciiTheme="majorHAnsi" w:hAnsiTheme="majorHAnsi" w:cs="MinionPro-Bold"/>
          <w:bCs/>
          <w:i/>
          <w:sz w:val="24"/>
          <w:szCs w:val="24"/>
        </w:rPr>
        <w:t>{NAT-1.0; POL-2.0; WXT-1.0; CUL-2.0}</w:t>
      </w:r>
    </w:p>
    <w:p w:rsidR="00326EA0" w:rsidRDefault="00C12218" w:rsidP="00C12218">
      <w:pPr>
        <w:pStyle w:val="ListParagraph"/>
        <w:numPr>
          <w:ilvl w:val="0"/>
          <w:numId w:val="4"/>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Regular"/>
          <w:sz w:val="24"/>
          <w:szCs w:val="24"/>
        </w:rPr>
        <w:t xml:space="preserve">The North’s expanding manufacturing economy relied on free labor in contrast to the Southern economy’s dependence on slave labor. Some Northerners did not object to slavery on principle </w:t>
      </w:r>
      <w:r w:rsidRPr="00C12218">
        <w:rPr>
          <w:rFonts w:asciiTheme="majorHAnsi" w:hAnsiTheme="majorHAnsi" w:cs="MinionPro-Regular"/>
          <w:sz w:val="24"/>
          <w:szCs w:val="24"/>
        </w:rPr>
        <w:lastRenderedPageBreak/>
        <w:t xml:space="preserve">but claimed that slavery would undermine the free labor market. As a result, a </w:t>
      </w:r>
      <w:proofErr w:type="spellStart"/>
      <w:r w:rsidRPr="00C12218">
        <w:rPr>
          <w:rFonts w:asciiTheme="majorHAnsi" w:hAnsiTheme="majorHAnsi" w:cs="MinionPro-Regular"/>
          <w:sz w:val="24"/>
          <w:szCs w:val="24"/>
        </w:rPr>
        <w:t>freesoil</w:t>
      </w:r>
      <w:proofErr w:type="spellEnd"/>
      <w:r w:rsidRPr="00C12218">
        <w:rPr>
          <w:rFonts w:asciiTheme="majorHAnsi" w:hAnsiTheme="majorHAnsi" w:cs="MinionPro-Regular"/>
          <w:sz w:val="24"/>
          <w:szCs w:val="24"/>
        </w:rPr>
        <w:t xml:space="preserve"> movement arose that portrayed the expansion of slavery as incompatible with free labor</w:t>
      </w:r>
      <w:r w:rsidR="00784922" w:rsidRPr="00784922">
        <w:rPr>
          <w:rFonts w:asciiTheme="majorHAnsi" w:hAnsiTheme="majorHAnsi" w:cs="MinionPro-Regular"/>
          <w:sz w:val="24"/>
          <w:szCs w:val="24"/>
        </w:rPr>
        <w:t>.</w:t>
      </w:r>
    </w:p>
    <w:p w:rsidR="004C6D5F" w:rsidRPr="00326EA0" w:rsidRDefault="00C12218" w:rsidP="00C12218">
      <w:pPr>
        <w:pStyle w:val="ListParagraph"/>
        <w:numPr>
          <w:ilvl w:val="0"/>
          <w:numId w:val="4"/>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Regular"/>
          <w:sz w:val="24"/>
          <w:szCs w:val="24"/>
        </w:rPr>
        <w:t>African American and white abolitionists, although a minority in the North, mounted a highly visible campaign against slavery, presenting moral arguments against the institution, assisting slaves’ escapes, and sometimes expressing a willingness to use violence to achieve their goals</w:t>
      </w:r>
      <w:r w:rsidR="00784922" w:rsidRPr="00784922">
        <w:rPr>
          <w:rFonts w:asciiTheme="majorHAnsi" w:hAnsiTheme="majorHAnsi" w:cs="MinionPro-Regular"/>
          <w:sz w:val="24"/>
          <w:szCs w:val="24"/>
        </w:rPr>
        <w:t>.</w:t>
      </w:r>
    </w:p>
    <w:p w:rsidR="00784922" w:rsidRPr="00784922" w:rsidRDefault="00C12218" w:rsidP="00C12218">
      <w:pPr>
        <w:pStyle w:val="ListParagraph"/>
        <w:numPr>
          <w:ilvl w:val="0"/>
          <w:numId w:val="4"/>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Regular"/>
          <w:sz w:val="24"/>
          <w:szCs w:val="24"/>
        </w:rPr>
        <w:t xml:space="preserve">Defenders of slavery based their arguments on racial doctrines, the view that slavery was a positive social good, and the belief that slavery and states’ rights </w:t>
      </w:r>
      <w:proofErr w:type="gramStart"/>
      <w:r w:rsidRPr="00C12218">
        <w:rPr>
          <w:rFonts w:asciiTheme="majorHAnsi" w:hAnsiTheme="majorHAnsi" w:cs="MinionPro-Regular"/>
          <w:sz w:val="24"/>
          <w:szCs w:val="24"/>
        </w:rPr>
        <w:t>were protected</w:t>
      </w:r>
      <w:proofErr w:type="gramEnd"/>
      <w:r w:rsidRPr="00C12218">
        <w:rPr>
          <w:rFonts w:asciiTheme="majorHAnsi" w:hAnsiTheme="majorHAnsi" w:cs="MinionPro-Regular"/>
          <w:sz w:val="24"/>
          <w:szCs w:val="24"/>
        </w:rPr>
        <w:t xml:space="preserve"> by the Constitution</w:t>
      </w:r>
      <w:r w:rsidR="00DA5FE7">
        <w:rPr>
          <w:rFonts w:asciiTheme="majorHAnsi" w:hAnsiTheme="majorHAnsi" w:cs="MinionPro-Regular"/>
          <w:sz w:val="24"/>
          <w:szCs w:val="24"/>
        </w:rPr>
        <w:t>.</w:t>
      </w:r>
    </w:p>
    <w:p w:rsidR="004C6D5F" w:rsidRPr="00B958E0" w:rsidRDefault="00C12218" w:rsidP="00C12218">
      <w:pPr>
        <w:pStyle w:val="ListParagraph"/>
        <w:numPr>
          <w:ilvl w:val="0"/>
          <w:numId w:val="3"/>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Bold"/>
          <w:bCs/>
          <w:sz w:val="24"/>
          <w:szCs w:val="24"/>
        </w:rPr>
        <w:t>Debates over slavery came to dominate political discussion in the 1850s, culminating in the bitter election of 1860 and the secession of Southern states</w:t>
      </w:r>
      <w:r w:rsidR="00784922">
        <w:rPr>
          <w:rFonts w:asciiTheme="majorHAnsi" w:hAnsiTheme="majorHAnsi" w:cs="MinionPro-Bold"/>
          <w:bCs/>
          <w:sz w:val="24"/>
          <w:szCs w:val="24"/>
        </w:rPr>
        <w:t>.</w:t>
      </w:r>
      <w:r w:rsidR="00544333">
        <w:rPr>
          <w:rFonts w:asciiTheme="majorHAnsi" w:hAnsiTheme="majorHAnsi" w:cs="MinionPro-Bold"/>
          <w:bCs/>
          <w:sz w:val="24"/>
          <w:szCs w:val="24"/>
        </w:rPr>
        <w:t xml:space="preserve"> </w:t>
      </w:r>
      <w:r w:rsidR="00544333" w:rsidRPr="00544333">
        <w:rPr>
          <w:rFonts w:asciiTheme="majorHAnsi" w:hAnsiTheme="majorHAnsi" w:cs="MinionPro-Bold"/>
          <w:bCs/>
          <w:i/>
          <w:sz w:val="24"/>
          <w:szCs w:val="24"/>
        </w:rPr>
        <w:t>{NAT-2.0; POL-1.0}</w:t>
      </w:r>
    </w:p>
    <w:p w:rsidR="004C6D5F" w:rsidRPr="00B958E0" w:rsidRDefault="00C12218" w:rsidP="00C12218">
      <w:pPr>
        <w:pStyle w:val="ListParagraph"/>
        <w:numPr>
          <w:ilvl w:val="0"/>
          <w:numId w:val="5"/>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Regular"/>
          <w:sz w:val="24"/>
          <w:szCs w:val="24"/>
        </w:rPr>
        <w:t>The Mexican Cession led to heated controversies over whether to allow slavery in the newly acquired territories</w:t>
      </w:r>
      <w:r w:rsidR="004A4E43" w:rsidRPr="00C12218">
        <w:rPr>
          <w:rFonts w:asciiTheme="majorHAnsi" w:hAnsiTheme="majorHAnsi" w:cs="MinionPro-Regular"/>
          <w:sz w:val="24"/>
          <w:szCs w:val="24"/>
        </w:rPr>
        <w:t>.</w:t>
      </w:r>
    </w:p>
    <w:p w:rsidR="004A4E43" w:rsidRPr="004A4E43" w:rsidRDefault="00C12218" w:rsidP="00C12218">
      <w:pPr>
        <w:pStyle w:val="ListParagraph"/>
        <w:numPr>
          <w:ilvl w:val="0"/>
          <w:numId w:val="5"/>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Regular"/>
          <w:sz w:val="24"/>
          <w:szCs w:val="24"/>
        </w:rPr>
        <w:t xml:space="preserve">The courts and national leaders </w:t>
      </w:r>
      <w:proofErr w:type="gramStart"/>
      <w:r w:rsidRPr="00C12218">
        <w:rPr>
          <w:rFonts w:asciiTheme="majorHAnsi" w:hAnsiTheme="majorHAnsi" w:cs="MinionPro-Regular"/>
          <w:sz w:val="24"/>
          <w:szCs w:val="24"/>
        </w:rPr>
        <w:t>made a variety of attempts</w:t>
      </w:r>
      <w:proofErr w:type="gramEnd"/>
      <w:r w:rsidRPr="00C12218">
        <w:rPr>
          <w:rFonts w:asciiTheme="majorHAnsi" w:hAnsiTheme="majorHAnsi" w:cs="MinionPro-Regular"/>
          <w:sz w:val="24"/>
          <w:szCs w:val="24"/>
        </w:rPr>
        <w:t xml:space="preserve"> to resolve the issue of slavery in the territories, including the Compromise of 1850, the Kansas–Nebraska Act, and the Dred Scott decision, but these ultimately failed to reduce conflict</w:t>
      </w:r>
      <w:r w:rsidR="004A4E43" w:rsidRPr="004A4E43">
        <w:rPr>
          <w:rFonts w:asciiTheme="majorHAnsi" w:hAnsiTheme="majorHAnsi" w:cs="MinionPro-Regular"/>
          <w:sz w:val="24"/>
          <w:szCs w:val="24"/>
        </w:rPr>
        <w:t>.</w:t>
      </w:r>
    </w:p>
    <w:p w:rsidR="00805A33" w:rsidRPr="00C12218" w:rsidRDefault="00C12218" w:rsidP="00C12218">
      <w:pPr>
        <w:pStyle w:val="ListParagraph"/>
        <w:numPr>
          <w:ilvl w:val="0"/>
          <w:numId w:val="5"/>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Regular"/>
          <w:sz w:val="24"/>
          <w:szCs w:val="24"/>
        </w:rPr>
        <w:t>The Second Party System ended when the issues of slavery and anti-immigrant nativism weakened loyalties to the two major parties and fostered the emergence of sectional parties, most notably the Republican Party in the North</w:t>
      </w:r>
      <w:r w:rsidR="00A70838" w:rsidRPr="00A70838">
        <w:rPr>
          <w:rFonts w:asciiTheme="majorHAnsi" w:hAnsiTheme="majorHAnsi" w:cs="MinionPro-Regular"/>
          <w:sz w:val="24"/>
          <w:szCs w:val="24"/>
        </w:rPr>
        <w:t>.</w:t>
      </w:r>
    </w:p>
    <w:p w:rsidR="00C12218" w:rsidRPr="004A4E43" w:rsidRDefault="00C12218" w:rsidP="00C12218">
      <w:pPr>
        <w:pStyle w:val="ListParagraph"/>
        <w:numPr>
          <w:ilvl w:val="0"/>
          <w:numId w:val="5"/>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Bold"/>
          <w:bCs/>
          <w:sz w:val="24"/>
          <w:szCs w:val="24"/>
        </w:rPr>
        <w:t xml:space="preserve">Abraham Lincoln’s victory on the Republicans’ free-soil platform in the presidential election of 1860 </w:t>
      </w:r>
      <w:proofErr w:type="gramStart"/>
      <w:r w:rsidRPr="00C12218">
        <w:rPr>
          <w:rFonts w:asciiTheme="majorHAnsi" w:hAnsiTheme="majorHAnsi" w:cs="MinionPro-Bold"/>
          <w:bCs/>
          <w:sz w:val="24"/>
          <w:szCs w:val="24"/>
        </w:rPr>
        <w:t>was accomplished</w:t>
      </w:r>
      <w:proofErr w:type="gramEnd"/>
      <w:r w:rsidRPr="00C12218">
        <w:rPr>
          <w:rFonts w:asciiTheme="majorHAnsi" w:hAnsiTheme="majorHAnsi" w:cs="MinionPro-Bold"/>
          <w:bCs/>
          <w:sz w:val="24"/>
          <w:szCs w:val="24"/>
        </w:rPr>
        <w:t xml:space="preserve"> without any Southern electoral votes. After a series of contested debates about secession, most slave states voted to secede from the Union, precipitating the Civil War</w:t>
      </w:r>
      <w:r>
        <w:rPr>
          <w:rFonts w:asciiTheme="majorHAnsi" w:hAnsiTheme="majorHAnsi" w:cs="MinionPro-Bold"/>
          <w:bCs/>
          <w:sz w:val="24"/>
          <w:szCs w:val="24"/>
        </w:rPr>
        <w:t>.</w:t>
      </w:r>
    </w:p>
    <w:p w:rsidR="00EB050E" w:rsidRDefault="00EB050E" w:rsidP="004A4E43">
      <w:pPr>
        <w:autoSpaceDE w:val="0"/>
        <w:autoSpaceDN w:val="0"/>
        <w:adjustRightInd w:val="0"/>
        <w:spacing w:after="0" w:line="300" w:lineRule="auto"/>
        <w:rPr>
          <w:rFonts w:asciiTheme="majorHAnsi" w:hAnsiTheme="majorHAnsi" w:cs="MinionPro-Bold"/>
          <w:bCs/>
          <w:sz w:val="24"/>
          <w:szCs w:val="24"/>
        </w:rPr>
      </w:pPr>
    </w:p>
    <w:p w:rsidR="004A4E43" w:rsidRPr="004C6D5F" w:rsidRDefault="004A4E43" w:rsidP="004A4E43">
      <w:pPr>
        <w:autoSpaceDE w:val="0"/>
        <w:autoSpaceDN w:val="0"/>
        <w:adjustRightInd w:val="0"/>
        <w:spacing w:after="0" w:line="300" w:lineRule="auto"/>
        <w:jc w:val="both"/>
        <w:rPr>
          <w:rFonts w:asciiTheme="majorHAnsi" w:hAnsiTheme="majorHAnsi" w:cs="SerifaStd-Roman"/>
          <w:b/>
          <w:sz w:val="28"/>
          <w:szCs w:val="28"/>
        </w:rPr>
      </w:pPr>
      <w:r w:rsidRPr="004C6D5F">
        <w:rPr>
          <w:rFonts w:asciiTheme="majorHAnsi" w:hAnsiTheme="majorHAnsi" w:cs="SerifaStd-Bold"/>
          <w:b/>
          <w:bCs/>
          <w:sz w:val="28"/>
          <w:szCs w:val="28"/>
        </w:rPr>
        <w:t>Key Concept</w:t>
      </w:r>
      <w:r>
        <w:rPr>
          <w:rFonts w:asciiTheme="majorHAnsi" w:hAnsiTheme="majorHAnsi" w:cs="SerifaStd-Bold"/>
          <w:b/>
          <w:bCs/>
          <w:sz w:val="28"/>
          <w:szCs w:val="28"/>
        </w:rPr>
        <w:t xml:space="preserve"> </w:t>
      </w:r>
      <w:r w:rsidR="00C12218">
        <w:rPr>
          <w:rFonts w:asciiTheme="majorHAnsi" w:hAnsiTheme="majorHAnsi" w:cs="SerifaStd-Bold"/>
          <w:b/>
          <w:bCs/>
          <w:sz w:val="28"/>
          <w:szCs w:val="28"/>
        </w:rPr>
        <w:t>5</w:t>
      </w:r>
      <w:r>
        <w:rPr>
          <w:rFonts w:asciiTheme="majorHAnsi" w:hAnsiTheme="majorHAnsi" w:cs="SerifaStd-Bold"/>
          <w:b/>
          <w:bCs/>
          <w:sz w:val="28"/>
          <w:szCs w:val="28"/>
        </w:rPr>
        <w:t>.3:</w:t>
      </w:r>
      <w:r w:rsidRPr="004C6D5F">
        <w:rPr>
          <w:rFonts w:asciiTheme="majorHAnsi" w:hAnsiTheme="majorHAnsi" w:cs="SerifaStd-Bold"/>
          <w:b/>
          <w:bCs/>
          <w:sz w:val="28"/>
          <w:szCs w:val="28"/>
        </w:rPr>
        <w:t xml:space="preserve"> </w:t>
      </w:r>
      <w:r w:rsidR="00C12218" w:rsidRPr="00C12218">
        <w:rPr>
          <w:rFonts w:asciiTheme="majorHAnsi" w:hAnsiTheme="majorHAnsi" w:cs="SerifaStd-Roman"/>
          <w:sz w:val="28"/>
          <w:szCs w:val="28"/>
        </w:rPr>
        <w:t>The Union victory in the Civil War and the contested reconstruction of the South settled the issues of slavery and secession, but left unresolved many questions about the power of the federal government and citizenship rights</w:t>
      </w:r>
      <w:r w:rsidRPr="00DA5FE7">
        <w:rPr>
          <w:rFonts w:asciiTheme="majorHAnsi" w:hAnsiTheme="majorHAnsi" w:cs="SerifaStd-Roman"/>
          <w:sz w:val="28"/>
          <w:szCs w:val="28"/>
        </w:rPr>
        <w:t>.</w:t>
      </w:r>
    </w:p>
    <w:p w:rsidR="004A4E43" w:rsidRPr="004C6D5F" w:rsidRDefault="00C12218" w:rsidP="00C12218">
      <w:pPr>
        <w:pStyle w:val="ListParagraph"/>
        <w:numPr>
          <w:ilvl w:val="0"/>
          <w:numId w:val="28"/>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Bold"/>
          <w:bCs/>
          <w:sz w:val="24"/>
          <w:szCs w:val="24"/>
        </w:rPr>
        <w:t xml:space="preserve">The North’s greater </w:t>
      </w:r>
      <w:proofErr w:type="gramStart"/>
      <w:r w:rsidRPr="00C12218">
        <w:rPr>
          <w:rFonts w:asciiTheme="majorHAnsi" w:hAnsiTheme="majorHAnsi" w:cs="MinionPro-Bold"/>
          <w:bCs/>
          <w:sz w:val="24"/>
          <w:szCs w:val="24"/>
        </w:rPr>
        <w:t>manpower</w:t>
      </w:r>
      <w:proofErr w:type="gramEnd"/>
      <w:r w:rsidRPr="00C12218">
        <w:rPr>
          <w:rFonts w:asciiTheme="majorHAnsi" w:hAnsiTheme="majorHAnsi" w:cs="MinionPro-Bold"/>
          <w:bCs/>
          <w:sz w:val="24"/>
          <w:szCs w:val="24"/>
        </w:rPr>
        <w:t xml:space="preserve"> and industrial resources, the leadership of Abraham Lincoln and others, and the decision to emancipate slaves eventually led to the Union military victory over the Confederacy in the devastating Civil War</w:t>
      </w:r>
      <w:r w:rsidR="004A4E43" w:rsidRPr="00DA5FE7">
        <w:rPr>
          <w:rFonts w:asciiTheme="majorHAnsi" w:hAnsiTheme="majorHAnsi" w:cs="MinionPro-Bold"/>
          <w:bCs/>
          <w:sz w:val="24"/>
          <w:szCs w:val="24"/>
        </w:rPr>
        <w:t>.</w:t>
      </w:r>
      <w:r w:rsidR="00544333">
        <w:rPr>
          <w:rFonts w:asciiTheme="majorHAnsi" w:hAnsiTheme="majorHAnsi" w:cs="MinionPro-Bold"/>
          <w:bCs/>
          <w:sz w:val="24"/>
          <w:szCs w:val="24"/>
        </w:rPr>
        <w:t xml:space="preserve"> </w:t>
      </w:r>
      <w:r w:rsidR="00544333" w:rsidRPr="00544333">
        <w:rPr>
          <w:rFonts w:asciiTheme="majorHAnsi" w:hAnsiTheme="majorHAnsi" w:cs="MinionPro-Bold"/>
          <w:bCs/>
          <w:i/>
          <w:sz w:val="24"/>
          <w:szCs w:val="24"/>
        </w:rPr>
        <w:t>{NAT-1.0; WOR-2.0}</w:t>
      </w:r>
    </w:p>
    <w:p w:rsidR="004A4E43" w:rsidRDefault="00C12218" w:rsidP="00C12218">
      <w:pPr>
        <w:pStyle w:val="ListParagraph"/>
        <w:numPr>
          <w:ilvl w:val="0"/>
          <w:numId w:val="29"/>
        </w:numPr>
        <w:autoSpaceDE w:val="0"/>
        <w:autoSpaceDN w:val="0"/>
        <w:adjustRightInd w:val="0"/>
        <w:spacing w:after="0" w:line="300" w:lineRule="auto"/>
        <w:jc w:val="both"/>
        <w:rPr>
          <w:rFonts w:asciiTheme="majorHAnsi" w:hAnsiTheme="majorHAnsi" w:cs="MinionPro-Regular"/>
          <w:sz w:val="24"/>
          <w:szCs w:val="24"/>
        </w:rPr>
      </w:pPr>
      <w:r w:rsidRPr="00C12218">
        <w:rPr>
          <w:rFonts w:asciiTheme="majorHAnsi" w:hAnsiTheme="majorHAnsi" w:cs="MinionPro-Regular"/>
          <w:sz w:val="24"/>
          <w:szCs w:val="24"/>
        </w:rPr>
        <w:t>Both the Union and the Confederacy mobilized their economies and societies to wage the war even while facing considerable home front opposition</w:t>
      </w:r>
      <w:r w:rsidR="004A4E43" w:rsidRPr="00784922">
        <w:rPr>
          <w:rFonts w:asciiTheme="majorHAnsi" w:hAnsiTheme="majorHAnsi" w:cs="MinionPro-Regular"/>
          <w:sz w:val="24"/>
          <w:szCs w:val="24"/>
        </w:rPr>
        <w:t>.</w:t>
      </w:r>
    </w:p>
    <w:p w:rsidR="004A4E43" w:rsidRPr="00C12218" w:rsidRDefault="00C12218" w:rsidP="00C12218">
      <w:pPr>
        <w:pStyle w:val="ListParagraph"/>
        <w:numPr>
          <w:ilvl w:val="0"/>
          <w:numId w:val="29"/>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Regular"/>
          <w:sz w:val="24"/>
          <w:szCs w:val="24"/>
        </w:rPr>
        <w:t>Lincoln and most Union supporters began the Civil War to preserve the Union, but Lincoln’s decision to issue the Emancipation Proclamation reframed the purpose of the war and helped prevent the Confederacy from gaining full diplomatic support from European powers. Many African Americans fled southern plantations and enlisted in the Union Army, helpi</w:t>
      </w:r>
      <w:r>
        <w:rPr>
          <w:rFonts w:asciiTheme="majorHAnsi" w:hAnsiTheme="majorHAnsi" w:cs="MinionPro-Regular"/>
          <w:sz w:val="24"/>
          <w:szCs w:val="24"/>
        </w:rPr>
        <w:t>ng to undermine the Confederacy</w:t>
      </w:r>
      <w:r w:rsidR="004A4E43" w:rsidRPr="00E44BC3">
        <w:rPr>
          <w:rFonts w:asciiTheme="majorHAnsi" w:hAnsiTheme="majorHAnsi" w:cs="MinionPro-Regular"/>
          <w:sz w:val="24"/>
          <w:szCs w:val="24"/>
        </w:rPr>
        <w:t>.</w:t>
      </w:r>
    </w:p>
    <w:p w:rsidR="00C12218" w:rsidRDefault="00C12218" w:rsidP="00C12218">
      <w:pPr>
        <w:pStyle w:val="ListParagraph"/>
        <w:numPr>
          <w:ilvl w:val="0"/>
          <w:numId w:val="29"/>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Bold"/>
          <w:bCs/>
          <w:sz w:val="24"/>
          <w:szCs w:val="24"/>
        </w:rPr>
        <w:t xml:space="preserve">Lincoln sought to reunify the country and used speeches such as the Gettysburg Address to portray the struggle against slavery as the fulfillment of </w:t>
      </w:r>
      <w:proofErr w:type="gramStart"/>
      <w:r w:rsidRPr="00C12218">
        <w:rPr>
          <w:rFonts w:asciiTheme="majorHAnsi" w:hAnsiTheme="majorHAnsi" w:cs="MinionPro-Bold"/>
          <w:bCs/>
          <w:sz w:val="24"/>
          <w:szCs w:val="24"/>
        </w:rPr>
        <w:t>America’s</w:t>
      </w:r>
      <w:proofErr w:type="gramEnd"/>
      <w:r w:rsidRPr="00C12218">
        <w:rPr>
          <w:rFonts w:asciiTheme="majorHAnsi" w:hAnsiTheme="majorHAnsi" w:cs="MinionPro-Bold"/>
          <w:bCs/>
          <w:sz w:val="24"/>
          <w:szCs w:val="24"/>
        </w:rPr>
        <w:t xml:space="preserve"> founding democratic ideals</w:t>
      </w:r>
      <w:r>
        <w:rPr>
          <w:rFonts w:asciiTheme="majorHAnsi" w:hAnsiTheme="majorHAnsi" w:cs="MinionPro-Bold"/>
          <w:bCs/>
          <w:sz w:val="24"/>
          <w:szCs w:val="24"/>
        </w:rPr>
        <w:t>.</w:t>
      </w:r>
    </w:p>
    <w:p w:rsidR="00C12218" w:rsidRPr="00326EA0" w:rsidRDefault="00C12218" w:rsidP="00C12218">
      <w:pPr>
        <w:pStyle w:val="ListParagraph"/>
        <w:numPr>
          <w:ilvl w:val="0"/>
          <w:numId w:val="29"/>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Bold"/>
          <w:bCs/>
          <w:sz w:val="24"/>
          <w:szCs w:val="24"/>
        </w:rPr>
        <w:lastRenderedPageBreak/>
        <w:t>Although the Confederacy showed military initiative and daring early in the war, the Union ultimately succeeded due to improvements in leadership and strategy, key victories, greater resources, and the wartime destruction of the South’s infrastructure</w:t>
      </w:r>
      <w:r>
        <w:rPr>
          <w:rFonts w:asciiTheme="majorHAnsi" w:hAnsiTheme="majorHAnsi" w:cs="MinionPro-Bold"/>
          <w:bCs/>
          <w:sz w:val="24"/>
          <w:szCs w:val="24"/>
        </w:rPr>
        <w:t>.</w:t>
      </w:r>
    </w:p>
    <w:p w:rsidR="004A4E43" w:rsidRPr="00B958E0" w:rsidRDefault="00C12218" w:rsidP="00C12218">
      <w:pPr>
        <w:pStyle w:val="ListParagraph"/>
        <w:numPr>
          <w:ilvl w:val="0"/>
          <w:numId w:val="28"/>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Bold"/>
          <w:bCs/>
          <w:sz w:val="24"/>
          <w:szCs w:val="24"/>
        </w:rPr>
        <w:t>Reconstruction and the Civil War ended slavery, altered relationships between the states and the federal government, and led to debates over new definitions of citizenship, particularly regarding the rights of African Americans, women, and other minorities</w:t>
      </w:r>
      <w:r w:rsidR="004A4E43">
        <w:rPr>
          <w:rFonts w:asciiTheme="majorHAnsi" w:hAnsiTheme="majorHAnsi" w:cs="MinionPro-Bold"/>
          <w:bCs/>
          <w:sz w:val="24"/>
          <w:szCs w:val="24"/>
        </w:rPr>
        <w:t>.</w:t>
      </w:r>
      <w:r w:rsidR="00544333">
        <w:rPr>
          <w:rFonts w:asciiTheme="majorHAnsi" w:hAnsiTheme="majorHAnsi" w:cs="MinionPro-Bold"/>
          <w:bCs/>
          <w:sz w:val="24"/>
          <w:szCs w:val="24"/>
        </w:rPr>
        <w:t xml:space="preserve"> </w:t>
      </w:r>
      <w:r w:rsidR="00544333" w:rsidRPr="00544333">
        <w:rPr>
          <w:rFonts w:asciiTheme="majorHAnsi" w:hAnsiTheme="majorHAnsi" w:cs="MinionPro-Bold"/>
          <w:bCs/>
          <w:i/>
          <w:sz w:val="24"/>
          <w:szCs w:val="24"/>
        </w:rPr>
        <w:t>{NAT-2.0; POL-3.0; WXT-1.0; CUL-3.0}</w:t>
      </w:r>
      <w:bookmarkStart w:id="0" w:name="_GoBack"/>
      <w:bookmarkEnd w:id="0"/>
    </w:p>
    <w:p w:rsidR="004A4E43" w:rsidRPr="00B958E0" w:rsidRDefault="00C12218" w:rsidP="00C12218">
      <w:pPr>
        <w:pStyle w:val="ListParagraph"/>
        <w:numPr>
          <w:ilvl w:val="0"/>
          <w:numId w:val="30"/>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Regular"/>
          <w:sz w:val="24"/>
          <w:szCs w:val="24"/>
        </w:rPr>
        <w:t>The 13th Amendment abolished slavery, while the 14th and 15th amendments granted African Americans citizenship, equal protection under the laws, and voting rights</w:t>
      </w:r>
      <w:r w:rsidR="004A4E43">
        <w:rPr>
          <w:rFonts w:asciiTheme="majorHAnsi" w:hAnsiTheme="majorHAnsi" w:cs="MinionPro-Regular"/>
          <w:sz w:val="24"/>
          <w:szCs w:val="24"/>
        </w:rPr>
        <w:t>.</w:t>
      </w:r>
    </w:p>
    <w:p w:rsidR="004A4E43" w:rsidRPr="004A4E43" w:rsidRDefault="00C12218" w:rsidP="00C12218">
      <w:pPr>
        <w:pStyle w:val="ListParagraph"/>
        <w:numPr>
          <w:ilvl w:val="0"/>
          <w:numId w:val="30"/>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Regular"/>
          <w:sz w:val="24"/>
          <w:szCs w:val="24"/>
        </w:rPr>
        <w:t>The women’s rights movement was both emboldened and divided over the 14th and 15th amendments to the Constitution</w:t>
      </w:r>
      <w:r w:rsidR="004A4E43" w:rsidRPr="004A4E43">
        <w:rPr>
          <w:rFonts w:asciiTheme="majorHAnsi" w:hAnsiTheme="majorHAnsi" w:cs="MinionPro-Regular"/>
          <w:sz w:val="24"/>
          <w:szCs w:val="24"/>
        </w:rPr>
        <w:t>.</w:t>
      </w:r>
    </w:p>
    <w:p w:rsidR="004A4E43" w:rsidRPr="00C12218" w:rsidRDefault="00C12218" w:rsidP="00C12218">
      <w:pPr>
        <w:pStyle w:val="ListParagraph"/>
        <w:numPr>
          <w:ilvl w:val="0"/>
          <w:numId w:val="30"/>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Regular"/>
          <w:sz w:val="24"/>
          <w:szCs w:val="24"/>
        </w:rPr>
        <w:t>Efforts by radical and moderate Republicans to change the balance of power between Congress and the presidency and to reorder race relations in the defeated South yielded some short-term successes. Reconstruction opened up political opportunities and other leadership roles to former slaves, but it ultimately failed, due both to determined Southern resistance and the North’s waning resolve</w:t>
      </w:r>
      <w:r w:rsidR="004A4E43" w:rsidRPr="00A70838">
        <w:rPr>
          <w:rFonts w:asciiTheme="majorHAnsi" w:hAnsiTheme="majorHAnsi" w:cs="MinionPro-Regular"/>
          <w:sz w:val="24"/>
          <w:szCs w:val="24"/>
        </w:rPr>
        <w:t>.</w:t>
      </w:r>
    </w:p>
    <w:p w:rsidR="00C12218" w:rsidRDefault="00C12218" w:rsidP="00C12218">
      <w:pPr>
        <w:pStyle w:val="ListParagraph"/>
        <w:numPr>
          <w:ilvl w:val="0"/>
          <w:numId w:val="30"/>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Bold"/>
          <w:bCs/>
          <w:sz w:val="24"/>
          <w:szCs w:val="24"/>
        </w:rPr>
        <w:t xml:space="preserve">Southern plantation owners continued to own the majority of the region’s land even after Reconstruction. Former slaves sought land ownership but generally fell short of self-sufficiency, as an exploitative and soil-intensive sharecropping system limited </w:t>
      </w:r>
      <w:proofErr w:type="gramStart"/>
      <w:r w:rsidRPr="00C12218">
        <w:rPr>
          <w:rFonts w:asciiTheme="majorHAnsi" w:hAnsiTheme="majorHAnsi" w:cs="MinionPro-Bold"/>
          <w:bCs/>
          <w:sz w:val="24"/>
          <w:szCs w:val="24"/>
        </w:rPr>
        <w:t>blacks’</w:t>
      </w:r>
      <w:proofErr w:type="gramEnd"/>
      <w:r w:rsidRPr="00C12218">
        <w:rPr>
          <w:rFonts w:asciiTheme="majorHAnsi" w:hAnsiTheme="majorHAnsi" w:cs="MinionPro-Bold"/>
          <w:bCs/>
          <w:sz w:val="24"/>
          <w:szCs w:val="24"/>
        </w:rPr>
        <w:t xml:space="preserve"> and poor whites’ access to land in the South.</w:t>
      </w:r>
    </w:p>
    <w:p w:rsidR="00C12218" w:rsidRPr="004A4E43" w:rsidRDefault="00C12218" w:rsidP="00C12218">
      <w:pPr>
        <w:pStyle w:val="ListParagraph"/>
        <w:numPr>
          <w:ilvl w:val="0"/>
          <w:numId w:val="30"/>
        </w:numPr>
        <w:autoSpaceDE w:val="0"/>
        <w:autoSpaceDN w:val="0"/>
        <w:adjustRightInd w:val="0"/>
        <w:spacing w:after="0" w:line="300" w:lineRule="auto"/>
        <w:jc w:val="both"/>
        <w:rPr>
          <w:rFonts w:asciiTheme="majorHAnsi" w:hAnsiTheme="majorHAnsi" w:cs="MinionPro-Bold"/>
          <w:bCs/>
          <w:sz w:val="24"/>
          <w:szCs w:val="24"/>
        </w:rPr>
      </w:pPr>
      <w:r w:rsidRPr="00C12218">
        <w:rPr>
          <w:rFonts w:asciiTheme="majorHAnsi" w:hAnsiTheme="majorHAnsi" w:cs="MinionPro-Bold"/>
          <w:bCs/>
          <w:sz w:val="24"/>
          <w:szCs w:val="24"/>
        </w:rPr>
        <w:t>Segregation, violence, Supreme Court decisions, and local political tactics progressively stripped away African American rights, but the 14th and 15th amendments eventually became the basis for court decisions upholding civil rights in the 20th century</w:t>
      </w:r>
      <w:r>
        <w:rPr>
          <w:rFonts w:asciiTheme="majorHAnsi" w:hAnsiTheme="majorHAnsi" w:cs="MinionPro-Bold"/>
          <w:bCs/>
          <w:sz w:val="24"/>
          <w:szCs w:val="24"/>
        </w:rPr>
        <w:t>.</w:t>
      </w:r>
    </w:p>
    <w:p w:rsidR="004A4E43" w:rsidRPr="004A4E43" w:rsidRDefault="004A4E43" w:rsidP="004A4E43">
      <w:pPr>
        <w:autoSpaceDE w:val="0"/>
        <w:autoSpaceDN w:val="0"/>
        <w:adjustRightInd w:val="0"/>
        <w:spacing w:after="0" w:line="300" w:lineRule="auto"/>
        <w:rPr>
          <w:rFonts w:asciiTheme="majorHAnsi" w:hAnsiTheme="majorHAnsi" w:cs="MinionPro-Bold"/>
          <w:bCs/>
          <w:sz w:val="24"/>
          <w:szCs w:val="24"/>
        </w:rPr>
      </w:pPr>
    </w:p>
    <w:sectPr w:rsidR="004A4E43" w:rsidRPr="004A4E43" w:rsidSect="00D71A01">
      <w:pgSz w:w="12240" w:h="15840"/>
      <w:pgMar w:top="630" w:right="630" w:bottom="81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inionPro-Bold">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MinionPro-BoldI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rifaStd-Bold">
    <w:panose1 w:val="00000000000000000000"/>
    <w:charset w:val="00"/>
    <w:family w:val="swiss"/>
    <w:notTrueType/>
    <w:pitch w:val="default"/>
    <w:sig w:usb0="00000003" w:usb1="00000000" w:usb2="00000000" w:usb3="00000000" w:csb0="00000001" w:csb1="00000000"/>
  </w:font>
  <w:font w:name="SerifaStd-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0513"/>
    <w:multiLevelType w:val="hybridMultilevel"/>
    <w:tmpl w:val="8164531C"/>
    <w:lvl w:ilvl="0" w:tplc="4CF6E8AA">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D53C8"/>
    <w:multiLevelType w:val="hybridMultilevel"/>
    <w:tmpl w:val="DAD6CEB8"/>
    <w:lvl w:ilvl="0" w:tplc="18DC2B9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770F2"/>
    <w:multiLevelType w:val="hybridMultilevel"/>
    <w:tmpl w:val="4A54FFC0"/>
    <w:lvl w:ilvl="0" w:tplc="D3FC1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579D0"/>
    <w:multiLevelType w:val="hybridMultilevel"/>
    <w:tmpl w:val="A678E88E"/>
    <w:lvl w:ilvl="0" w:tplc="943AE8B2">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136E87"/>
    <w:multiLevelType w:val="hybridMultilevel"/>
    <w:tmpl w:val="450C30C0"/>
    <w:lvl w:ilvl="0" w:tplc="BEBE2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17EA4"/>
    <w:multiLevelType w:val="hybridMultilevel"/>
    <w:tmpl w:val="9E0848C0"/>
    <w:lvl w:ilvl="0" w:tplc="8242A08C">
      <w:start w:val="1"/>
      <w:numFmt w:val="decimal"/>
      <w:lvlText w:val="%1."/>
      <w:lvlJc w:val="left"/>
      <w:pPr>
        <w:ind w:left="1800" w:hanging="360"/>
      </w:pPr>
      <w:rPr>
        <w:rFonts w:cs="MinionPro-Regular"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081C95"/>
    <w:multiLevelType w:val="hybridMultilevel"/>
    <w:tmpl w:val="93327F0C"/>
    <w:lvl w:ilvl="0" w:tplc="0A20E1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962177"/>
    <w:multiLevelType w:val="hybridMultilevel"/>
    <w:tmpl w:val="2AEE4CD0"/>
    <w:lvl w:ilvl="0" w:tplc="227EBD8C">
      <w:start w:val="1"/>
      <w:numFmt w:val="upperLetter"/>
      <w:lvlText w:val="%1."/>
      <w:lvlJc w:val="left"/>
      <w:pPr>
        <w:ind w:left="1440" w:hanging="360"/>
      </w:pPr>
      <w:rPr>
        <w:rFonts w:cs="MinionPro-BoldI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B64348"/>
    <w:multiLevelType w:val="hybridMultilevel"/>
    <w:tmpl w:val="240E9FDE"/>
    <w:lvl w:ilvl="0" w:tplc="585C17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5E7AE1"/>
    <w:multiLevelType w:val="hybridMultilevel"/>
    <w:tmpl w:val="93327F0C"/>
    <w:lvl w:ilvl="0" w:tplc="0A20E1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5D1DA9"/>
    <w:multiLevelType w:val="hybridMultilevel"/>
    <w:tmpl w:val="A678E88E"/>
    <w:lvl w:ilvl="0" w:tplc="943AE8B2">
      <w:start w:val="1"/>
      <w:numFmt w:val="upperLetter"/>
      <w:lvlText w:val="%1."/>
      <w:lvlJc w:val="left"/>
      <w:pPr>
        <w:ind w:left="1440" w:hanging="360"/>
      </w:pPr>
      <w:rPr>
        <w:rFonts w:cs="MinionPro-Bold"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1A7057"/>
    <w:multiLevelType w:val="hybridMultilevel"/>
    <w:tmpl w:val="C034FEEA"/>
    <w:lvl w:ilvl="0" w:tplc="84344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55C64"/>
    <w:multiLevelType w:val="hybridMultilevel"/>
    <w:tmpl w:val="0A8ACC0A"/>
    <w:lvl w:ilvl="0" w:tplc="490496A6">
      <w:start w:val="1"/>
      <w:numFmt w:val="decimal"/>
      <w:lvlText w:val="%1."/>
      <w:lvlJc w:val="left"/>
      <w:pPr>
        <w:ind w:left="1800" w:hanging="360"/>
      </w:pPr>
      <w:rPr>
        <w:rFonts w:cs="MinionPro-Bol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2D03C4"/>
    <w:multiLevelType w:val="hybridMultilevel"/>
    <w:tmpl w:val="93327F0C"/>
    <w:lvl w:ilvl="0" w:tplc="0A20E1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8F4C73"/>
    <w:multiLevelType w:val="hybridMultilevel"/>
    <w:tmpl w:val="A74C9F84"/>
    <w:lvl w:ilvl="0" w:tplc="84344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9585A"/>
    <w:multiLevelType w:val="hybridMultilevel"/>
    <w:tmpl w:val="D6E258FA"/>
    <w:lvl w:ilvl="0" w:tplc="84344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9073D"/>
    <w:multiLevelType w:val="hybridMultilevel"/>
    <w:tmpl w:val="D75C98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12E3786"/>
    <w:multiLevelType w:val="hybridMultilevel"/>
    <w:tmpl w:val="970ACA88"/>
    <w:lvl w:ilvl="0" w:tplc="71400ABE">
      <w:start w:val="1"/>
      <w:numFmt w:val="upperLetter"/>
      <w:lvlText w:val="%1."/>
      <w:lvlJc w:val="left"/>
      <w:pPr>
        <w:ind w:left="720" w:hanging="360"/>
      </w:pPr>
      <w:rPr>
        <w:rFonts w:asciiTheme="majorHAnsi" w:eastAsiaTheme="minorHAnsi" w:hAnsiTheme="majorHAnsi" w:cs="MinionPro-Reg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337B9"/>
    <w:multiLevelType w:val="hybridMultilevel"/>
    <w:tmpl w:val="FDF66A7A"/>
    <w:lvl w:ilvl="0" w:tplc="BCE29EAE">
      <w:start w:val="9"/>
      <w:numFmt w:val="upperLetter"/>
      <w:lvlText w:val="%1."/>
      <w:lvlJc w:val="left"/>
      <w:pPr>
        <w:ind w:left="720" w:hanging="360"/>
      </w:pPr>
      <w:rPr>
        <w:rFonts w:cs="MinionPro-Bold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95E80"/>
    <w:multiLevelType w:val="hybridMultilevel"/>
    <w:tmpl w:val="93327F0C"/>
    <w:lvl w:ilvl="0" w:tplc="0A20E1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A91FD8"/>
    <w:multiLevelType w:val="hybridMultilevel"/>
    <w:tmpl w:val="A678E88E"/>
    <w:lvl w:ilvl="0" w:tplc="943AE8B2">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C57982"/>
    <w:multiLevelType w:val="hybridMultilevel"/>
    <w:tmpl w:val="C98A3A0C"/>
    <w:lvl w:ilvl="0" w:tplc="3F5863A2">
      <w:start w:val="1"/>
      <w:numFmt w:val="decimal"/>
      <w:lvlText w:val="%1."/>
      <w:lvlJc w:val="left"/>
      <w:pPr>
        <w:ind w:left="1800" w:hanging="360"/>
      </w:pPr>
      <w:rPr>
        <w:rFonts w:cs="MinionPro-Regular"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DE3880"/>
    <w:multiLevelType w:val="hybridMultilevel"/>
    <w:tmpl w:val="5B4A9338"/>
    <w:lvl w:ilvl="0" w:tplc="6E9A76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BD1B1C"/>
    <w:multiLevelType w:val="hybridMultilevel"/>
    <w:tmpl w:val="7F94C51A"/>
    <w:lvl w:ilvl="0" w:tplc="9D44ADE4">
      <w:start w:val="1"/>
      <w:numFmt w:val="upperLetter"/>
      <w:lvlText w:val="%1."/>
      <w:lvlJc w:val="left"/>
      <w:pPr>
        <w:ind w:left="1440" w:hanging="360"/>
      </w:pPr>
      <w:rPr>
        <w:rFonts w:cs="MinionPro-Bold"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5E1D12"/>
    <w:multiLevelType w:val="hybridMultilevel"/>
    <w:tmpl w:val="8164531C"/>
    <w:lvl w:ilvl="0" w:tplc="4CF6E8AA">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400FD2"/>
    <w:multiLevelType w:val="hybridMultilevel"/>
    <w:tmpl w:val="8164531C"/>
    <w:lvl w:ilvl="0" w:tplc="4CF6E8AA">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02200F"/>
    <w:multiLevelType w:val="hybridMultilevel"/>
    <w:tmpl w:val="8164531C"/>
    <w:lvl w:ilvl="0" w:tplc="4CF6E8AA">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C3724C"/>
    <w:multiLevelType w:val="hybridMultilevel"/>
    <w:tmpl w:val="C034FEEA"/>
    <w:lvl w:ilvl="0" w:tplc="84344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A1E84"/>
    <w:multiLevelType w:val="hybridMultilevel"/>
    <w:tmpl w:val="C034FEEA"/>
    <w:lvl w:ilvl="0" w:tplc="84344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E4C5E"/>
    <w:multiLevelType w:val="hybridMultilevel"/>
    <w:tmpl w:val="7F94C51A"/>
    <w:lvl w:ilvl="0" w:tplc="9D44ADE4">
      <w:start w:val="1"/>
      <w:numFmt w:val="upperLetter"/>
      <w:lvlText w:val="%1."/>
      <w:lvlJc w:val="left"/>
      <w:pPr>
        <w:ind w:left="1440" w:hanging="360"/>
      </w:pPr>
      <w:rPr>
        <w:rFonts w:cs="MinionPro-Bold"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2A75DF"/>
    <w:multiLevelType w:val="hybridMultilevel"/>
    <w:tmpl w:val="A678E88E"/>
    <w:lvl w:ilvl="0" w:tplc="943AE8B2">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4"/>
  </w:num>
  <w:num w:numId="3">
    <w:abstractNumId w:val="11"/>
  </w:num>
  <w:num w:numId="4">
    <w:abstractNumId w:val="23"/>
  </w:num>
  <w:num w:numId="5">
    <w:abstractNumId w:val="19"/>
  </w:num>
  <w:num w:numId="6">
    <w:abstractNumId w:val="4"/>
  </w:num>
  <w:num w:numId="7">
    <w:abstractNumId w:val="7"/>
  </w:num>
  <w:num w:numId="8">
    <w:abstractNumId w:val="18"/>
  </w:num>
  <w:num w:numId="9">
    <w:abstractNumId w:val="17"/>
  </w:num>
  <w:num w:numId="10">
    <w:abstractNumId w:val="14"/>
  </w:num>
  <w:num w:numId="11">
    <w:abstractNumId w:val="9"/>
  </w:num>
  <w:num w:numId="12">
    <w:abstractNumId w:val="1"/>
  </w:num>
  <w:num w:numId="13">
    <w:abstractNumId w:val="15"/>
  </w:num>
  <w:num w:numId="14">
    <w:abstractNumId w:val="27"/>
  </w:num>
  <w:num w:numId="15">
    <w:abstractNumId w:val="16"/>
  </w:num>
  <w:num w:numId="16">
    <w:abstractNumId w:val="10"/>
  </w:num>
  <w:num w:numId="17">
    <w:abstractNumId w:val="20"/>
  </w:num>
  <w:num w:numId="18">
    <w:abstractNumId w:val="3"/>
  </w:num>
  <w:num w:numId="19">
    <w:abstractNumId w:val="30"/>
  </w:num>
  <w:num w:numId="20">
    <w:abstractNumId w:val="12"/>
  </w:num>
  <w:num w:numId="21">
    <w:abstractNumId w:val="22"/>
  </w:num>
  <w:num w:numId="22">
    <w:abstractNumId w:val="21"/>
  </w:num>
  <w:num w:numId="23">
    <w:abstractNumId w:val="5"/>
  </w:num>
  <w:num w:numId="24">
    <w:abstractNumId w:val="8"/>
  </w:num>
  <w:num w:numId="25">
    <w:abstractNumId w:val="0"/>
  </w:num>
  <w:num w:numId="26">
    <w:abstractNumId w:val="26"/>
  </w:num>
  <w:num w:numId="27">
    <w:abstractNumId w:val="13"/>
  </w:num>
  <w:num w:numId="28">
    <w:abstractNumId w:val="28"/>
  </w:num>
  <w:num w:numId="29">
    <w:abstractNumId w:val="29"/>
  </w:num>
  <w:num w:numId="30">
    <w:abstractNumId w:val="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5F"/>
    <w:rsid w:val="000131EF"/>
    <w:rsid w:val="000E4DBD"/>
    <w:rsid w:val="002338EE"/>
    <w:rsid w:val="00294A8E"/>
    <w:rsid w:val="00326EA0"/>
    <w:rsid w:val="004A4E43"/>
    <w:rsid w:val="004C6D5F"/>
    <w:rsid w:val="00544333"/>
    <w:rsid w:val="00583254"/>
    <w:rsid w:val="00784922"/>
    <w:rsid w:val="00805A33"/>
    <w:rsid w:val="009E3477"/>
    <w:rsid w:val="00A70838"/>
    <w:rsid w:val="00B64D45"/>
    <w:rsid w:val="00B958E0"/>
    <w:rsid w:val="00C12218"/>
    <w:rsid w:val="00D71A01"/>
    <w:rsid w:val="00DA5FE7"/>
    <w:rsid w:val="00DF2D3A"/>
    <w:rsid w:val="00DF2EC4"/>
    <w:rsid w:val="00E21BEA"/>
    <w:rsid w:val="00E44BC3"/>
    <w:rsid w:val="00E85D6D"/>
    <w:rsid w:val="00EB050E"/>
    <w:rsid w:val="00EC2B5C"/>
    <w:rsid w:val="00F8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8673"/>
  <w15:docId w15:val="{CD01A0AA-969B-4E38-9172-CB2A24CA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Simmons, Ryan C.</cp:lastModifiedBy>
  <cp:revision>3</cp:revision>
  <cp:lastPrinted>2013-06-02T01:25:00Z</cp:lastPrinted>
  <dcterms:created xsi:type="dcterms:W3CDTF">2017-05-18T15:19:00Z</dcterms:created>
  <dcterms:modified xsi:type="dcterms:W3CDTF">2017-06-21T15:53:00Z</dcterms:modified>
</cp:coreProperties>
</file>